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55" w:rsidRPr="00D87C55" w:rsidRDefault="00D87C55" w:rsidP="00D87C55">
      <w:pPr>
        <w:spacing w:after="0" w:line="240" w:lineRule="auto"/>
        <w:jc w:val="center"/>
        <w:rPr>
          <w:b/>
          <w:color w:val="FF0000"/>
          <w:sz w:val="72"/>
          <w:szCs w:val="72"/>
        </w:rPr>
      </w:pPr>
      <w:r w:rsidRPr="00D87C55">
        <w:rPr>
          <w:rFonts w:ascii="Segoe UI Symbol" w:hAnsi="Segoe UI Symbol" w:cs="Segoe UI Symbol"/>
          <w:b/>
          <w:color w:val="FF0000"/>
          <w:sz w:val="72"/>
          <w:szCs w:val="72"/>
        </w:rPr>
        <w:t>👮</w:t>
      </w:r>
      <w:r w:rsidRPr="00D87C55">
        <w:rPr>
          <w:b/>
          <w:color w:val="FF0000"/>
          <w:sz w:val="72"/>
          <w:szCs w:val="72"/>
        </w:rPr>
        <w:t>‍</w:t>
      </w:r>
      <w:r w:rsidRPr="00D87C55">
        <w:rPr>
          <w:rFonts w:ascii="Calibri" w:hAnsi="Calibri" w:cs="Calibri"/>
          <w:b/>
          <w:color w:val="FF0000"/>
          <w:sz w:val="72"/>
          <w:szCs w:val="72"/>
        </w:rPr>
        <w:t>Госавтоинспекция</w:t>
      </w:r>
      <w:r w:rsidRPr="00D87C55">
        <w:rPr>
          <w:b/>
          <w:color w:val="FF0000"/>
          <w:sz w:val="72"/>
          <w:szCs w:val="72"/>
        </w:rPr>
        <w:t xml:space="preserve"> </w:t>
      </w:r>
    </w:p>
    <w:p w:rsidR="00D87C55" w:rsidRPr="00D87C55" w:rsidRDefault="00D87C55" w:rsidP="00D87C55">
      <w:pPr>
        <w:spacing w:after="0" w:line="240" w:lineRule="auto"/>
        <w:jc w:val="center"/>
        <w:rPr>
          <w:sz w:val="72"/>
          <w:szCs w:val="72"/>
        </w:rPr>
      </w:pPr>
      <w:r w:rsidRPr="00D87C55">
        <w:rPr>
          <w:rFonts w:ascii="Calibri" w:hAnsi="Calibri" w:cs="Calibri"/>
          <w:b/>
          <w:color w:val="FF0000"/>
          <w:sz w:val="72"/>
          <w:szCs w:val="72"/>
        </w:rPr>
        <w:t>г</w:t>
      </w:r>
      <w:r w:rsidRPr="00D87C55">
        <w:rPr>
          <w:b/>
          <w:color w:val="FF0000"/>
          <w:sz w:val="72"/>
          <w:szCs w:val="72"/>
        </w:rPr>
        <w:t xml:space="preserve">. </w:t>
      </w:r>
      <w:r w:rsidRPr="00D87C55">
        <w:rPr>
          <w:rFonts w:ascii="Calibri" w:hAnsi="Calibri" w:cs="Calibri"/>
          <w:b/>
          <w:color w:val="FF0000"/>
          <w:sz w:val="72"/>
          <w:szCs w:val="72"/>
        </w:rPr>
        <w:t>Екатеринбурга</w:t>
      </w:r>
      <w:r w:rsidRPr="00D87C55">
        <w:rPr>
          <w:b/>
          <w:color w:val="FF0000"/>
          <w:sz w:val="72"/>
          <w:szCs w:val="72"/>
        </w:rPr>
        <w:t xml:space="preserve"> </w:t>
      </w:r>
      <w:r w:rsidRPr="00D87C55">
        <w:rPr>
          <w:rFonts w:ascii="Calibri" w:hAnsi="Calibri" w:cs="Calibri"/>
          <w:b/>
          <w:color w:val="FF0000"/>
          <w:sz w:val="72"/>
          <w:szCs w:val="72"/>
        </w:rPr>
        <w:t>призывает</w:t>
      </w:r>
      <w:r w:rsidRPr="00D87C55">
        <w:rPr>
          <w:color w:val="FF0000"/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родителей постоян</w:t>
      </w:r>
      <w:bookmarkStart w:id="0" w:name="_GoBack"/>
      <w:bookmarkEnd w:id="0"/>
      <w:r w:rsidRPr="00D87C55">
        <w:rPr>
          <w:rFonts w:ascii="Calibri" w:hAnsi="Calibri" w:cs="Calibri"/>
          <w:sz w:val="72"/>
          <w:szCs w:val="72"/>
        </w:rPr>
        <w:t>но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объясн</w:t>
      </w:r>
      <w:r>
        <w:rPr>
          <w:rFonts w:ascii="Calibri" w:hAnsi="Calibri" w:cs="Calibri"/>
          <w:sz w:val="72"/>
          <w:szCs w:val="72"/>
        </w:rPr>
        <w:t>я</w:t>
      </w:r>
      <w:r w:rsidRPr="00D87C55">
        <w:rPr>
          <w:rFonts w:ascii="Calibri" w:hAnsi="Calibri" w:cs="Calibri"/>
          <w:sz w:val="72"/>
          <w:szCs w:val="72"/>
        </w:rPr>
        <w:t>ть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детям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правила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безопасного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передвижения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на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средствах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индивидуальной</w:t>
      </w:r>
      <w:r w:rsidRPr="00D87C55">
        <w:rPr>
          <w:sz w:val="72"/>
          <w:szCs w:val="72"/>
        </w:rPr>
        <w:t xml:space="preserve"> </w:t>
      </w:r>
      <w:r w:rsidRPr="00D87C55">
        <w:rPr>
          <w:rFonts w:ascii="Calibri" w:hAnsi="Calibri" w:cs="Calibri"/>
          <w:sz w:val="72"/>
          <w:szCs w:val="72"/>
        </w:rPr>
        <w:t>мобильности </w:t>
      </w:r>
      <w:r w:rsidRPr="00D87C55">
        <w:rPr>
          <w:sz w:val="72"/>
          <w:szCs w:val="72"/>
        </w:rPr>
        <w:t>(</w:t>
      </w:r>
      <w:r w:rsidRPr="00D87C55">
        <w:rPr>
          <w:rFonts w:ascii="Calibri" w:hAnsi="Calibri" w:cs="Calibri"/>
          <w:sz w:val="72"/>
          <w:szCs w:val="72"/>
        </w:rPr>
        <w:t>СИМ</w:t>
      </w:r>
      <w:r w:rsidRPr="00D87C55">
        <w:rPr>
          <w:sz w:val="72"/>
          <w:szCs w:val="72"/>
        </w:rPr>
        <w:t>).</w:t>
      </w:r>
    </w:p>
    <w:p w:rsidR="00D87C55" w:rsidRPr="00D87C55" w:rsidRDefault="00D87C55" w:rsidP="00D87C55">
      <w:pPr>
        <w:spacing w:after="0" w:line="240" w:lineRule="auto"/>
        <w:ind w:left="709"/>
        <w:jc w:val="center"/>
        <w:rPr>
          <w:b/>
          <w:color w:val="FF0000"/>
          <w:sz w:val="72"/>
          <w:szCs w:val="72"/>
        </w:rPr>
      </w:pPr>
      <w:r w:rsidRPr="00D87C55">
        <w:rPr>
          <w:rFonts w:ascii="Calibri" w:hAnsi="Calibri" w:cs="Calibri"/>
          <w:b/>
          <w:color w:val="FF0000"/>
          <w:sz w:val="72"/>
          <w:szCs w:val="72"/>
        </w:rPr>
        <w:t>🛴</w:t>
      </w:r>
      <w:r w:rsidRPr="00D87C55">
        <w:rPr>
          <w:b/>
          <w:color w:val="FF0000"/>
          <w:sz w:val="72"/>
          <w:szCs w:val="72"/>
        </w:rPr>
        <w:t xml:space="preserve"> Основные правила: </w:t>
      </w:r>
    </w:p>
    <w:p w:rsid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спешиваться перед пешеходным переходом, </w:t>
      </w:r>
    </w:p>
    <w:p w:rsid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не отвлекаться во время движения на телефон, </w:t>
      </w:r>
    </w:p>
    <w:p w:rsid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соблюдать принцип "одно устройство - один человек", </w:t>
      </w:r>
    </w:p>
    <w:p w:rsidR="004F177F" w:rsidRPr="00D87C55" w:rsidRDefault="00D87C55" w:rsidP="00D87C55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72"/>
          <w:szCs w:val="72"/>
        </w:rPr>
      </w:pPr>
      <w:r w:rsidRPr="00D87C55">
        <w:rPr>
          <w:sz w:val="72"/>
          <w:szCs w:val="72"/>
        </w:rPr>
        <w:t xml:space="preserve">использовать защитную экипировку и </w:t>
      </w:r>
      <w:proofErr w:type="spellStart"/>
      <w:r w:rsidRPr="00D87C55">
        <w:rPr>
          <w:sz w:val="72"/>
          <w:szCs w:val="72"/>
        </w:rPr>
        <w:t>световозвращающие</w:t>
      </w:r>
      <w:proofErr w:type="spellEnd"/>
      <w:r w:rsidRPr="00D87C55">
        <w:rPr>
          <w:sz w:val="72"/>
          <w:szCs w:val="72"/>
        </w:rPr>
        <w:t xml:space="preserve"> элементы</w:t>
      </w:r>
    </w:p>
    <w:sectPr w:rsidR="004F177F" w:rsidRPr="00D87C55" w:rsidSect="00D87C55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1C51"/>
    <w:multiLevelType w:val="hybridMultilevel"/>
    <w:tmpl w:val="FB825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55"/>
    <w:rsid w:val="004F177F"/>
    <w:rsid w:val="00D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91C6"/>
  <w15:chartTrackingRefBased/>
  <w15:docId w15:val="{F67F95A0-7DBF-4FF4-B22B-F19C6931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Черемицина Юлия Игоревна</dc:creator>
  <cp:keywords/>
  <dc:description/>
  <cp:lastModifiedBy>Черемицина Юлия Игоревна</cp:lastModifiedBy>
  <cp:revision>1</cp:revision>
  <dcterms:created xsi:type="dcterms:W3CDTF">2024-04-04T05:49:00Z</dcterms:created>
  <dcterms:modified xsi:type="dcterms:W3CDTF">2024-04-04T05:51:00Z</dcterms:modified>
</cp:coreProperties>
</file>